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4094639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№18810595240214094639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0412365400665011232520137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